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515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199258A">
      <w:pPr>
        <w:jc w:val="center"/>
        <w:rPr>
          <w:rFonts w:hint="eastAsia" w:ascii="仿宋_GB2312" w:eastAsia="仿宋_GB2312"/>
          <w:sz w:val="48"/>
          <w:szCs w:val="48"/>
        </w:rPr>
      </w:pPr>
    </w:p>
    <w:p w14:paraId="435A830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贵州省科协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科技致富“二传手”培训工程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项目申请书</w:t>
      </w:r>
    </w:p>
    <w:bookmarkEnd w:id="0"/>
    <w:p w14:paraId="61E1626B">
      <w:pPr>
        <w:spacing w:line="500" w:lineRule="exact"/>
        <w:rPr>
          <w:rFonts w:hint="eastAsia" w:ascii="仿宋_GB2312" w:eastAsia="仿宋_GB2312"/>
          <w:sz w:val="52"/>
          <w:szCs w:val="52"/>
        </w:rPr>
      </w:pPr>
    </w:p>
    <w:p w14:paraId="6DD69B9E">
      <w:pPr>
        <w:spacing w:line="500" w:lineRule="exact"/>
        <w:rPr>
          <w:rFonts w:hint="eastAsia" w:ascii="仿宋_GB2312" w:eastAsia="仿宋_GB2312"/>
          <w:sz w:val="28"/>
          <w:szCs w:val="20"/>
        </w:rPr>
      </w:pPr>
    </w:p>
    <w:p w14:paraId="3A00D326">
      <w:pPr>
        <w:spacing w:line="500" w:lineRule="exact"/>
        <w:rPr>
          <w:rFonts w:hint="eastAsia" w:ascii="仿宋_GB2312" w:eastAsia="仿宋_GB2312"/>
          <w:sz w:val="28"/>
        </w:rPr>
      </w:pPr>
    </w:p>
    <w:p w14:paraId="47270CD0">
      <w:pPr>
        <w:spacing w:line="500" w:lineRule="exact"/>
        <w:rPr>
          <w:rFonts w:hint="eastAsia" w:ascii="仿宋_GB2312" w:eastAsia="仿宋_GB2312"/>
          <w:sz w:val="28"/>
        </w:rPr>
      </w:pPr>
    </w:p>
    <w:tbl>
      <w:tblPr>
        <w:tblStyle w:val="8"/>
        <w:tblW w:w="83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5400"/>
      </w:tblGrid>
      <w:tr w14:paraId="6E78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58" w:type="dxa"/>
            <w:noWrap w:val="0"/>
            <w:vAlign w:val="center"/>
          </w:tcPr>
          <w:p w14:paraId="4142F6F5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5400" w:type="dxa"/>
            <w:noWrap w:val="0"/>
            <w:vAlign w:val="center"/>
          </w:tcPr>
          <w:p w14:paraId="7D4BBCDD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 w14:paraId="3664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8" w:type="dxa"/>
            <w:noWrap w:val="0"/>
            <w:vAlign w:val="center"/>
          </w:tcPr>
          <w:p w14:paraId="4063FB57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8F93982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项目实施单位：</w:t>
            </w:r>
          </w:p>
        </w:tc>
        <w:tc>
          <w:tcPr>
            <w:tcW w:w="5400" w:type="dxa"/>
            <w:noWrap w:val="0"/>
            <w:vAlign w:val="center"/>
          </w:tcPr>
          <w:p w14:paraId="5A54014D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sz w:val="36"/>
                <w:szCs w:val="36"/>
              </w:rPr>
            </w:pPr>
          </w:p>
        </w:tc>
      </w:tr>
      <w:tr w14:paraId="6A2D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8" w:type="dxa"/>
            <w:noWrap w:val="0"/>
            <w:vAlign w:val="center"/>
          </w:tcPr>
          <w:p w14:paraId="5F8C8CE7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w w:val="90"/>
                <w:sz w:val="32"/>
                <w:szCs w:val="32"/>
              </w:rPr>
            </w:pPr>
          </w:p>
          <w:p w14:paraId="2543DE35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申请日期：</w:t>
            </w:r>
          </w:p>
        </w:tc>
        <w:tc>
          <w:tcPr>
            <w:tcW w:w="5400" w:type="dxa"/>
            <w:noWrap w:val="0"/>
            <w:vAlign w:val="center"/>
          </w:tcPr>
          <w:p w14:paraId="7B2BCDFC">
            <w:pPr>
              <w:overflowPunct w:val="0"/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仿宋_GB2312" w:eastAsia="仿宋_GB2312"/>
                <w:w w:val="90"/>
                <w:sz w:val="36"/>
                <w:szCs w:val="36"/>
              </w:rPr>
            </w:pPr>
          </w:p>
        </w:tc>
      </w:tr>
    </w:tbl>
    <w:p w14:paraId="2273C050">
      <w:pPr>
        <w:spacing w:line="500" w:lineRule="exact"/>
        <w:rPr>
          <w:rFonts w:hint="eastAsia" w:ascii="仿宋_GB2312" w:eastAsia="仿宋_GB2312"/>
          <w:sz w:val="36"/>
          <w:szCs w:val="36"/>
        </w:rPr>
      </w:pPr>
    </w:p>
    <w:p w14:paraId="6A2EAC34">
      <w:pPr>
        <w:spacing w:line="500" w:lineRule="exact"/>
        <w:rPr>
          <w:rFonts w:hint="eastAsia" w:ascii="仿宋_GB2312" w:eastAsia="仿宋_GB2312"/>
          <w:sz w:val="28"/>
        </w:rPr>
      </w:pPr>
    </w:p>
    <w:p w14:paraId="5C1B1FF9">
      <w:pPr>
        <w:spacing w:line="500" w:lineRule="exact"/>
        <w:rPr>
          <w:rFonts w:hint="eastAsia" w:ascii="仿宋_GB2312" w:eastAsia="仿宋_GB2312"/>
          <w:sz w:val="28"/>
        </w:rPr>
      </w:pPr>
    </w:p>
    <w:p w14:paraId="283F3642">
      <w:pPr>
        <w:spacing w:line="500" w:lineRule="exact"/>
        <w:rPr>
          <w:rFonts w:hint="eastAsia" w:ascii="仿宋_GB2312" w:eastAsia="仿宋_GB2312"/>
          <w:sz w:val="28"/>
        </w:rPr>
      </w:pPr>
    </w:p>
    <w:p w14:paraId="0B0C02AA">
      <w:pPr>
        <w:spacing w:line="500" w:lineRule="exact"/>
        <w:jc w:val="both"/>
        <w:rPr>
          <w:rFonts w:hint="eastAsia" w:ascii="仿宋_GB2312" w:eastAsia="仿宋_GB2312"/>
          <w:sz w:val="32"/>
        </w:rPr>
      </w:pPr>
    </w:p>
    <w:p w14:paraId="44D45F8A"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 w14:paraId="7540A0DF"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 w14:paraId="01D048C6"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 w14:paraId="526DE6BC">
      <w:pPr>
        <w:spacing w:line="50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贵州省科学技术协会制</w:t>
      </w:r>
    </w:p>
    <w:p w14:paraId="19D57A13">
      <w:pPr>
        <w:spacing w:line="500" w:lineRule="exact"/>
        <w:jc w:val="both"/>
        <w:rPr>
          <w:rFonts w:hint="eastAsia" w:ascii="仿宋_GB2312" w:eastAsia="仿宋_GB2312"/>
          <w:sz w:val="36"/>
          <w:szCs w:val="36"/>
        </w:rPr>
      </w:pP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16"/>
        <w:gridCol w:w="4064"/>
        <w:gridCol w:w="900"/>
        <w:gridCol w:w="1980"/>
      </w:tblGrid>
      <w:tr w14:paraId="5502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35D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ABB00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0056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E25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实施单位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B552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16D8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2773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6D42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DF53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E508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1954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020A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系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人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FFFA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D80A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D34D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3939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9773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8474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A692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7C38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4EDC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71B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合作单位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F9DE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（由结对合作相对方填写，合作协议等佐证材料附后）</w:t>
            </w:r>
          </w:p>
        </w:tc>
      </w:tr>
      <w:tr w14:paraId="56C3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5F058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9A3B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C42A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8E01A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7A9C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F8606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联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系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人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1074C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22E5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1AB15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6D6F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A1F98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F3148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6AD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176A3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 w14:paraId="2E9D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2C5A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0CBDC8B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立</w:t>
            </w:r>
          </w:p>
          <w:p w14:paraId="2A55605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76F8AAB9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163D23B3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的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意义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017F">
            <w:pPr>
              <w:rPr>
                <w:rFonts w:hint="eastAsia"/>
                <w:sz w:val="24"/>
              </w:rPr>
            </w:pPr>
          </w:p>
        </w:tc>
      </w:tr>
      <w:tr w14:paraId="145E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57227"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  <w:p w14:paraId="3326D8E6"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  <w:p w14:paraId="31C8F38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49F4A8B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54E69035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 w14:paraId="68E79EB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 w14:paraId="039ADFE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</w:t>
            </w:r>
          </w:p>
          <w:p w14:paraId="48304E15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容和预期目标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43DC8">
            <w:pPr>
              <w:pStyle w:val="4"/>
              <w:spacing w:before="156" w:beforeLines="50" w:after="0"/>
              <w:ind w:left="105" w:leftChars="50" w:right="105" w:rightChars="50" w:firstLine="360" w:firstLineChars="150"/>
              <w:rPr>
                <w:rFonts w:hint="eastAsia"/>
                <w:sz w:val="24"/>
              </w:rPr>
            </w:pPr>
          </w:p>
          <w:p w14:paraId="2ADBB636">
            <w:pPr>
              <w:pStyle w:val="4"/>
              <w:spacing w:before="156" w:beforeLines="50" w:after="0"/>
              <w:ind w:left="105" w:leftChars="50" w:right="105" w:rightChars="50" w:firstLine="360" w:firstLineChars="150"/>
              <w:rPr>
                <w:rFonts w:hint="eastAsia"/>
                <w:sz w:val="24"/>
              </w:rPr>
            </w:pPr>
          </w:p>
          <w:p w14:paraId="0719CE1A">
            <w:pPr>
              <w:pStyle w:val="4"/>
              <w:spacing w:before="156" w:beforeLines="50" w:after="0"/>
              <w:ind w:left="105" w:leftChars="50" w:right="105" w:rightChars="50" w:firstLine="360" w:firstLineChars="150"/>
              <w:rPr>
                <w:rFonts w:hint="eastAsia"/>
                <w:sz w:val="24"/>
              </w:rPr>
            </w:pPr>
          </w:p>
          <w:p w14:paraId="40553A66">
            <w:pPr>
              <w:pStyle w:val="4"/>
              <w:spacing w:before="156" w:beforeLines="50" w:after="0"/>
              <w:ind w:left="105" w:leftChars="50" w:right="105" w:rightChars="50" w:firstLine="360" w:firstLineChars="150"/>
              <w:rPr>
                <w:rFonts w:hint="eastAsia"/>
                <w:sz w:val="24"/>
              </w:rPr>
            </w:pPr>
          </w:p>
          <w:p w14:paraId="1DD792DB">
            <w:pPr>
              <w:pStyle w:val="4"/>
              <w:spacing w:before="156" w:beforeLines="50" w:after="0"/>
              <w:ind w:left="105" w:leftChars="50" w:right="105" w:rightChars="50" w:firstLine="360" w:firstLineChars="150"/>
              <w:rPr>
                <w:rFonts w:hint="eastAsia"/>
                <w:sz w:val="24"/>
              </w:rPr>
            </w:pPr>
          </w:p>
          <w:p w14:paraId="14364E66">
            <w:pPr>
              <w:pStyle w:val="4"/>
              <w:spacing w:before="156" w:beforeLines="50" w:after="0"/>
              <w:ind w:left="105" w:leftChars="50" w:right="105" w:rightChars="50" w:firstLine="315" w:firstLineChars="150"/>
              <w:rPr>
                <w:rFonts w:hint="eastAsia" w:ascii="仿宋_GB2312" w:eastAsia="仿宋_GB2312"/>
              </w:rPr>
            </w:pPr>
          </w:p>
        </w:tc>
      </w:tr>
      <w:tr w14:paraId="4BAC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E291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D24460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A6ACE3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D902B2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23CF209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DD3DCAC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C622A8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06C37C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CC2485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41AE47B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737B19F5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</w:t>
            </w:r>
          </w:p>
          <w:p w14:paraId="4259695D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施</w:t>
            </w:r>
          </w:p>
          <w:p w14:paraId="2BE5999C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步骤及进展目标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918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（制订方案的依据，项目的组织者，可行性报告，筹备、实施、总结、评估等阶段的时间安排及工作内容）</w:t>
            </w:r>
          </w:p>
          <w:p w14:paraId="005AF4D9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77C3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E2E0D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6E93C81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4C1376A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F7468B2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2AC33C0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E5994A6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0FFD500C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4D4189B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4D0315F3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6594CAA9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预</w:t>
            </w:r>
          </w:p>
          <w:p w14:paraId="35D51C49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算</w:t>
            </w:r>
          </w:p>
          <w:p w14:paraId="0000FBE6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</w:t>
            </w:r>
          </w:p>
          <w:p w14:paraId="528D4518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费</w:t>
            </w:r>
          </w:p>
          <w:p w14:paraId="0A7954A0">
            <w:pPr>
              <w:pStyle w:val="3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和主要用途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4AD59">
            <w:pPr>
              <w:pStyle w:val="3"/>
              <w:spacing w:before="156" w:beforeLines="50"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项目经费预算</w:t>
            </w:r>
            <w:r>
              <w:rPr>
                <w:rFonts w:hint="eastAsia" w:ascii="仿宋_GB2312" w:eastAsia="仿宋_GB2312"/>
                <w:sz w:val="28"/>
              </w:rPr>
              <w:t>： 万元</w:t>
            </w:r>
          </w:p>
          <w:p w14:paraId="64D892B3">
            <w:pPr>
              <w:pStyle w:val="3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主要用途（分项预算）：  </w:t>
            </w:r>
          </w:p>
          <w:p w14:paraId="716474A8">
            <w:pPr>
              <w:numPr>
                <w:ilvl w:val="0"/>
                <w:numId w:val="0"/>
              </w:numPr>
              <w:ind w:left="420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万元；</w:t>
            </w:r>
          </w:p>
          <w:p w14:paraId="008A8FF1">
            <w:pPr>
              <w:numPr>
                <w:ilvl w:val="0"/>
                <w:numId w:val="0"/>
              </w:numPr>
              <w:ind w:left="420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万元；</w:t>
            </w:r>
          </w:p>
          <w:p w14:paraId="54F1E558">
            <w:pPr>
              <w:numPr>
                <w:ilvl w:val="0"/>
                <w:numId w:val="0"/>
              </w:numPr>
              <w:ind w:left="420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万元；</w:t>
            </w:r>
          </w:p>
          <w:p w14:paraId="02130AAD">
            <w:pPr>
              <w:numPr>
                <w:ilvl w:val="0"/>
                <w:numId w:val="0"/>
              </w:numPr>
              <w:ind w:left="420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万元；</w:t>
            </w:r>
          </w:p>
          <w:p w14:paraId="2DFB8BFD">
            <w:pPr>
              <w:numPr>
                <w:ilvl w:val="0"/>
                <w:numId w:val="0"/>
              </w:numPr>
              <w:ind w:left="420"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万元；</w:t>
            </w:r>
          </w:p>
          <w:p w14:paraId="552B0799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</w:t>
            </w:r>
          </w:p>
          <w:p w14:paraId="07C8D2D8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以上经费预算共计 万元。</w:t>
            </w:r>
          </w:p>
          <w:p w14:paraId="6AECF630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经费来源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2E5D2EA4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 w14:paraId="1020B957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fldChar w:fldCharType="begin"/>
            </w:r>
            <w:r>
              <w:rPr>
                <w:rFonts w:hint="eastAsia" w:ascii="仿宋_GB2312" w:eastAsia="仿宋_GB2312"/>
                <w:sz w:val="28"/>
              </w:rPr>
              <w:instrText xml:space="preserve"> = 1 \* GB3 </w:instrText>
            </w:r>
            <w:r>
              <w:rPr>
                <w:rFonts w:hint="eastAsia" w:ascii="仿宋_GB2312" w:eastAsia="仿宋_GB2312"/>
                <w:sz w:val="28"/>
              </w:rPr>
              <w:fldChar w:fldCharType="separate"/>
            </w:r>
            <w:r>
              <w:rPr>
                <w:rFonts w:hint="eastAsia" w:ascii="仿宋_GB2312" w:eastAsia="仿宋_GB2312"/>
                <w:sz w:val="28"/>
              </w:rPr>
              <w:t>①</w:t>
            </w:r>
            <w:r>
              <w:rPr>
                <w:rFonts w:hint="eastAsia" w:ascii="仿宋_GB2312" w:eastAsia="仿宋_GB2312"/>
                <w:sz w:val="28"/>
              </w:rPr>
              <w:fldChar w:fldCharType="end"/>
            </w:r>
            <w:r>
              <w:rPr>
                <w:rFonts w:hint="eastAsia" w:ascii="仿宋_GB2312" w:eastAsia="仿宋_GB2312"/>
                <w:sz w:val="28"/>
              </w:rPr>
              <w:t>申请省科协补贴经费： 　　　万元</w:t>
            </w:r>
          </w:p>
          <w:p w14:paraId="09CA2EEB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 w14:paraId="6DB2A8D0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fldChar w:fldCharType="begin"/>
            </w:r>
            <w:r>
              <w:rPr>
                <w:rFonts w:hint="eastAsia" w:ascii="仿宋_GB2312" w:eastAsia="仿宋_GB2312"/>
                <w:sz w:val="28"/>
              </w:rPr>
              <w:instrText xml:space="preserve"> = 2 \* GB3 </w:instrText>
            </w:r>
            <w:r>
              <w:rPr>
                <w:rFonts w:hint="eastAsia" w:ascii="仿宋_GB2312" w:eastAsia="仿宋_GB2312"/>
                <w:sz w:val="28"/>
              </w:rPr>
              <w:fldChar w:fldCharType="separate"/>
            </w:r>
            <w:r>
              <w:rPr>
                <w:rFonts w:hint="eastAsia" w:ascii="仿宋_GB2312" w:eastAsia="仿宋_GB2312"/>
                <w:sz w:val="28"/>
              </w:rPr>
              <w:t>②</w:t>
            </w:r>
            <w:r>
              <w:rPr>
                <w:rFonts w:hint="eastAsia" w:ascii="仿宋_GB2312" w:eastAsia="仿宋_GB2312"/>
                <w:sz w:val="28"/>
              </w:rPr>
              <w:fldChar w:fldCharType="end"/>
            </w:r>
            <w:r>
              <w:rPr>
                <w:rFonts w:hint="eastAsia" w:ascii="仿宋_GB2312" w:eastAsia="仿宋_GB2312"/>
                <w:sz w:val="28"/>
              </w:rPr>
              <w:t>本级财政专项资金：         万元</w:t>
            </w:r>
          </w:p>
          <w:p w14:paraId="72C54102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 w14:paraId="0BAA8D77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fldChar w:fldCharType="begin"/>
            </w:r>
            <w:r>
              <w:rPr>
                <w:rFonts w:hint="eastAsia" w:ascii="仿宋_GB2312" w:eastAsia="仿宋_GB2312"/>
                <w:sz w:val="28"/>
              </w:rPr>
              <w:instrText xml:space="preserve"> = 3 \* GB3 </w:instrText>
            </w:r>
            <w:r>
              <w:rPr>
                <w:rFonts w:hint="eastAsia" w:ascii="仿宋_GB2312" w:eastAsia="仿宋_GB2312"/>
                <w:sz w:val="28"/>
              </w:rPr>
              <w:fldChar w:fldCharType="separate"/>
            </w:r>
            <w:r>
              <w:rPr>
                <w:rFonts w:hint="eastAsia" w:ascii="仿宋_GB2312" w:eastAsia="仿宋_GB2312"/>
                <w:sz w:val="28"/>
              </w:rPr>
              <w:t>③</w:t>
            </w:r>
            <w:r>
              <w:rPr>
                <w:rFonts w:hint="eastAsia" w:ascii="仿宋_GB2312" w:eastAsia="仿宋_GB2312"/>
                <w:sz w:val="28"/>
              </w:rPr>
              <w:fldChar w:fldCharType="end"/>
            </w:r>
            <w:r>
              <w:rPr>
                <w:rFonts w:hint="eastAsia" w:ascii="仿宋_GB2312" w:eastAsia="仿宋_GB2312"/>
                <w:sz w:val="28"/>
              </w:rPr>
              <w:t>第三方匹配经费：          万元</w:t>
            </w:r>
          </w:p>
        </w:tc>
      </w:tr>
      <w:tr w14:paraId="6062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FEB0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470C247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9938AD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9E2952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B989445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0694CB3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06F80F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6DFBB1C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6B65CA5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6AEAECA3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0A5B4DB0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</w:t>
            </w:r>
          </w:p>
          <w:p w14:paraId="13A015D0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</w:t>
            </w:r>
          </w:p>
          <w:p w14:paraId="18FF276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方</w:t>
            </w:r>
          </w:p>
          <w:p w14:paraId="36FD189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425AFC2B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AD31A">
            <w:pPr>
              <w:spacing w:before="156" w:beforeLines="50" w:line="500" w:lineRule="exact"/>
              <w:ind w:left="284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项目实施单位（乙方）银行帐户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39012C55">
            <w:pPr>
              <w:spacing w:line="500" w:lineRule="exact"/>
              <w:ind w:left="199" w:leftChars="95"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户  名： </w:t>
            </w:r>
          </w:p>
          <w:p w14:paraId="43439F96">
            <w:pPr>
              <w:spacing w:line="500" w:lineRule="exact"/>
              <w:ind w:left="199" w:leftChars="95"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开户行： </w:t>
            </w:r>
          </w:p>
          <w:p w14:paraId="51A1B0F1">
            <w:pPr>
              <w:spacing w:line="500" w:lineRule="exact"/>
              <w:ind w:left="199" w:leftChars="95"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帐  号： </w:t>
            </w:r>
          </w:p>
          <w:p w14:paraId="66C5F430">
            <w:pPr>
              <w:spacing w:line="500" w:lineRule="exact"/>
              <w:ind w:left="199" w:leftChars="95" w:firstLine="2576" w:firstLineChars="92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单位负责人：</w:t>
            </w:r>
          </w:p>
          <w:p w14:paraId="328BAB84">
            <w:pPr>
              <w:spacing w:line="500" w:lineRule="exact"/>
              <w:ind w:left="199" w:leftChars="95" w:firstLine="2576" w:firstLineChars="920"/>
              <w:rPr>
                <w:rFonts w:hint="eastAsia" w:ascii="仿宋_GB2312" w:eastAsia="仿宋_GB2312"/>
                <w:sz w:val="28"/>
              </w:rPr>
            </w:pPr>
          </w:p>
          <w:p w14:paraId="3C848CFB">
            <w:pPr>
              <w:spacing w:line="500" w:lineRule="exact"/>
              <w:ind w:left="286" w:leftChars="136"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单位财务章：</w:t>
            </w:r>
          </w:p>
          <w:p w14:paraId="24A17D8A">
            <w:pPr>
              <w:spacing w:line="500" w:lineRule="exact"/>
              <w:ind w:left="285" w:firstLine="5154" w:firstLineChars="1841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 w14:paraId="3C08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3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A84C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ED5C6">
            <w:pPr>
              <w:spacing w:before="156" w:beforeLines="50" w:line="500" w:lineRule="exact"/>
              <w:ind w:left="284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项目承担单位（乙方）申报意见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6F3F8874">
            <w:pPr>
              <w:spacing w:line="500" w:lineRule="exact"/>
              <w:ind w:left="285"/>
              <w:rPr>
                <w:rFonts w:hint="eastAsia" w:ascii="仿宋_GB2312" w:eastAsia="仿宋_GB2312"/>
                <w:sz w:val="28"/>
              </w:rPr>
            </w:pPr>
          </w:p>
          <w:p w14:paraId="4499CCF1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 w14:paraId="37B64179">
            <w:pPr>
              <w:spacing w:line="500" w:lineRule="exact"/>
              <w:ind w:left="286" w:leftChars="136"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项目负责人：            单位负责人：</w:t>
            </w:r>
          </w:p>
          <w:p w14:paraId="106793FA">
            <w:pPr>
              <w:spacing w:line="500" w:lineRule="exact"/>
              <w:ind w:left="285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A45BF34">
            <w:pPr>
              <w:spacing w:line="500" w:lineRule="exact"/>
              <w:ind w:left="199" w:leftChars="95" w:firstLine="3136" w:firstLineChars="112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申报单位盖章</w:t>
            </w:r>
          </w:p>
          <w:p w14:paraId="1B556E1E">
            <w:pPr>
              <w:spacing w:line="500" w:lineRule="exact"/>
              <w:ind w:left="199" w:leftChars="95" w:firstLine="2576" w:firstLineChars="920"/>
              <w:rPr>
                <w:rFonts w:hint="eastAsia" w:ascii="仿宋_GB2312" w:eastAsia="仿宋_GB2312"/>
                <w:sz w:val="28"/>
              </w:rPr>
            </w:pPr>
          </w:p>
          <w:p w14:paraId="268CEDFD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 w14:paraId="3DEB6031">
            <w:pPr>
              <w:overflowPunct w:val="0"/>
              <w:autoSpaceDE w:val="0"/>
              <w:autoSpaceDN w:val="0"/>
              <w:adjustRightInd w:val="0"/>
              <w:spacing w:line="500" w:lineRule="exact"/>
              <w:ind w:left="199" w:leftChars="95" w:firstLine="5154" w:firstLineChars="1841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 w14:paraId="1D0B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E5844"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  <w:p w14:paraId="136785A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6DB73B7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7529830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</w:t>
            </w:r>
          </w:p>
          <w:p w14:paraId="48BB892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08E12C9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E7018">
            <w:pPr>
              <w:spacing w:before="156" w:beforeLines="50"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推荐单位（市级科协、省级学会、省直单位）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4366E925">
            <w:pPr>
              <w:spacing w:before="156" w:beforeLines="50" w:line="500" w:lineRule="exact"/>
              <w:rPr>
                <w:rFonts w:hint="eastAsia" w:ascii="仿宋_GB2312" w:eastAsia="仿宋_GB2312"/>
                <w:sz w:val="28"/>
              </w:rPr>
            </w:pPr>
          </w:p>
          <w:p w14:paraId="6D976EBC">
            <w:pPr>
              <w:overflowPunct w:val="0"/>
              <w:autoSpaceDE w:val="0"/>
              <w:autoSpaceDN w:val="0"/>
              <w:adjustRightInd w:val="0"/>
              <w:spacing w:after="156" w:afterLines="50" w:line="500" w:lineRule="exact"/>
              <w:jc w:val="lef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42886527">
            <w:pPr>
              <w:overflowPunct w:val="0"/>
              <w:autoSpaceDE w:val="0"/>
              <w:autoSpaceDN w:val="0"/>
              <w:adjustRightInd w:val="0"/>
              <w:spacing w:after="156" w:afterLines="50" w:line="500" w:lineRule="exact"/>
              <w:jc w:val="lef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60D052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单位负责人（章）</w:t>
            </w:r>
            <w:r>
              <w:rPr>
                <w:rFonts w:hint="eastAsia" w:ascii="仿宋_GB2312" w:eastAsia="仿宋_GB2312"/>
                <w:bCs/>
                <w:sz w:val="28"/>
              </w:rPr>
              <w:t>：</w:t>
            </w:r>
          </w:p>
          <w:p w14:paraId="373785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1405" w:firstLineChars="5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 w14:paraId="4FD3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EF49F9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4294097"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 w14:paraId="2EB9EC2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076AFD1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F29D0F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066EBD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 w14:paraId="75CA4C03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4910EA0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 w14:paraId="2FCE3EA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核</w:t>
            </w:r>
          </w:p>
          <w:p w14:paraId="03CBBE3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和</w:t>
            </w:r>
          </w:p>
          <w:p w14:paraId="5C885FCD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 w14:paraId="4A91B20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复</w:t>
            </w:r>
          </w:p>
          <w:p w14:paraId="7E1F3CF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57F0237D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  <w:p w14:paraId="399EB5F1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hint="eastAsia"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9D2887">
            <w:pPr>
              <w:spacing w:before="156" w:beforeLines="50"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省科协业务部门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审查意见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1527D492">
            <w:pPr>
              <w:spacing w:before="156" w:beforeLines="50" w:line="500" w:lineRule="exact"/>
              <w:rPr>
                <w:rFonts w:hint="eastAsia" w:ascii="仿宋_GB2312" w:eastAsia="仿宋_GB2312"/>
                <w:sz w:val="28"/>
              </w:rPr>
            </w:pPr>
          </w:p>
          <w:p w14:paraId="290D62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eastAsia="仿宋_GB2312"/>
                <w:sz w:val="28"/>
              </w:rPr>
            </w:pPr>
          </w:p>
          <w:p w14:paraId="68EDD81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eastAsia="仿宋_GB2312"/>
                <w:sz w:val="28"/>
              </w:rPr>
            </w:pPr>
          </w:p>
          <w:p w14:paraId="00C703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业务部门</w:t>
            </w:r>
            <w:r>
              <w:rPr>
                <w:rFonts w:hint="eastAsia" w:ascii="仿宋_GB2312" w:eastAsia="仿宋_GB2312"/>
                <w:sz w:val="28"/>
              </w:rPr>
              <w:t>负责人：</w:t>
            </w:r>
          </w:p>
          <w:p w14:paraId="2676DF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340" w:firstLineChars="155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 w14:paraId="2CF34B18">
            <w:pPr>
              <w:overflowPunct w:val="0"/>
              <w:autoSpaceDE w:val="0"/>
              <w:autoSpaceDN w:val="0"/>
              <w:adjustRightInd w:val="0"/>
              <w:spacing w:after="156" w:afterLines="50" w:line="500" w:lineRule="exact"/>
              <w:rPr>
                <w:rFonts w:hint="eastAsia" w:ascii="仿宋_GB2312" w:eastAsia="仿宋_GB2312"/>
                <w:sz w:val="28"/>
              </w:rPr>
            </w:pPr>
          </w:p>
          <w:p w14:paraId="6D0F2D23">
            <w:pPr>
              <w:overflowPunct w:val="0"/>
              <w:autoSpaceDE w:val="0"/>
              <w:autoSpaceDN w:val="0"/>
              <w:adjustRightInd w:val="0"/>
              <w:spacing w:after="156" w:afterLines="50" w:line="500" w:lineRule="exact"/>
              <w:jc w:val="left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省科协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审查意见：</w:t>
            </w:r>
          </w:p>
          <w:p w14:paraId="04CB0C54">
            <w:pPr>
              <w:overflowPunct w:val="0"/>
              <w:autoSpaceDE w:val="0"/>
              <w:autoSpaceDN w:val="0"/>
              <w:adjustRightInd w:val="0"/>
              <w:spacing w:after="156" w:afterLines="50" w:line="500" w:lineRule="exact"/>
              <w:jc w:val="lef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6673D504">
            <w:pPr>
              <w:overflowPunct w:val="0"/>
              <w:autoSpaceDE w:val="0"/>
              <w:autoSpaceDN w:val="0"/>
              <w:adjustRightInd w:val="0"/>
              <w:spacing w:after="156" w:afterLines="50" w:line="500" w:lineRule="exact"/>
              <w:jc w:val="lef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4B4DD4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分管领导：</w:t>
            </w:r>
          </w:p>
          <w:p w14:paraId="000CF1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1405" w:firstLineChars="5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 w14:paraId="4F3CE784">
      <w:pPr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共同条款</w:t>
      </w:r>
    </w:p>
    <w:p w14:paraId="09F39516">
      <w:pPr>
        <w:numPr>
          <w:ilvl w:val="0"/>
          <w:numId w:val="0"/>
        </w:numPr>
        <w:spacing w:line="0" w:lineRule="atLeast"/>
        <w:ind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项目监管单位为甲方，项目承担单位为乙方。</w:t>
      </w:r>
    </w:p>
    <w:p w14:paraId="687ED02D">
      <w:pPr>
        <w:numPr>
          <w:ilvl w:val="0"/>
          <w:numId w:val="0"/>
        </w:numPr>
        <w:spacing w:line="0" w:lineRule="atLeast"/>
        <w:ind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任务执行过程中，乙方如需调整任务，应向甲方提出变更内容及其理由的申请报告，经甲方审定后实施。</w:t>
      </w:r>
    </w:p>
    <w:p w14:paraId="082A1C7F">
      <w:pPr>
        <w:numPr>
          <w:ilvl w:val="0"/>
          <w:numId w:val="0"/>
        </w:numPr>
        <w:spacing w:line="0" w:lineRule="atLeast"/>
        <w:ind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乙方因某种原因致使计划无法执行，而要求中止任务，应视不同情况，部分、全部退还所拨经费。</w:t>
      </w:r>
    </w:p>
    <w:p w14:paraId="15BB5C40">
      <w:pPr>
        <w:numPr>
          <w:ilvl w:val="0"/>
          <w:numId w:val="0"/>
        </w:numPr>
        <w:spacing w:line="0" w:lineRule="atLeast"/>
        <w:ind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任务执行过程中，甲方无故中止任务时，所拨经费不得追回。</w:t>
      </w:r>
    </w:p>
    <w:p w14:paraId="7AC16BA1">
      <w:pPr>
        <w:numPr>
          <w:ilvl w:val="0"/>
          <w:numId w:val="0"/>
        </w:numPr>
        <w:spacing w:line="0" w:lineRule="atLeast"/>
        <w:ind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未尽事宜双方协商解决。</w:t>
      </w:r>
    </w:p>
    <w:p w14:paraId="4410764F">
      <w:pPr>
        <w:numPr>
          <w:ilvl w:val="0"/>
          <w:numId w:val="0"/>
        </w:numPr>
        <w:spacing w:line="0" w:lineRule="atLeast"/>
        <w:ind w:leftChars="0" w:firstLine="560" w:firstLineChars="200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本项目任务书正式文本一式四份，甲乙双方经办部门、财务部门各一份。</w:t>
      </w:r>
    </w:p>
    <w:p w14:paraId="13B6076A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br w:type="page"/>
      </w:r>
    </w:p>
    <w:p w14:paraId="3905F1C4">
      <w:pPr>
        <w:snapToGrid w:val="0"/>
        <w:spacing w:line="500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3B0F7DA9">
      <w:pPr>
        <w:snapToGrid w:val="0"/>
        <w:spacing w:line="500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3441AFD9">
      <w:pPr>
        <w:snapToGrid w:val="0"/>
        <w:spacing w:line="500" w:lineRule="atLeas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贵州省科协科技致富“二传手”培训计划表</w:t>
      </w:r>
    </w:p>
    <w:tbl>
      <w:tblPr>
        <w:tblStyle w:val="8"/>
        <w:tblpPr w:leftFromText="180" w:rightFromText="180" w:vertAnchor="text" w:horzAnchor="page" w:tblpX="1500" w:tblpY="117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897"/>
      </w:tblGrid>
      <w:tr w14:paraId="6A20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0" w:type="dxa"/>
          </w:tcPr>
          <w:p w14:paraId="1AFCCC78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项目实施单位</w:t>
            </w:r>
          </w:p>
        </w:tc>
        <w:tc>
          <w:tcPr>
            <w:tcW w:w="7158" w:type="dxa"/>
            <w:gridSpan w:val="3"/>
          </w:tcPr>
          <w:p w14:paraId="3CC4DD0C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66A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0" w:type="dxa"/>
          </w:tcPr>
          <w:p w14:paraId="0262562F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计划时间</w:t>
            </w:r>
          </w:p>
        </w:tc>
        <w:tc>
          <w:tcPr>
            <w:tcW w:w="2130" w:type="dxa"/>
          </w:tcPr>
          <w:p w14:paraId="358478AF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F75CB20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计划人数</w:t>
            </w:r>
          </w:p>
        </w:tc>
        <w:tc>
          <w:tcPr>
            <w:tcW w:w="2897" w:type="dxa"/>
          </w:tcPr>
          <w:p w14:paraId="6FD27589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3DE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0" w:type="dxa"/>
            <w:vAlign w:val="center"/>
          </w:tcPr>
          <w:p w14:paraId="74105F50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专业方向</w:t>
            </w:r>
          </w:p>
        </w:tc>
        <w:tc>
          <w:tcPr>
            <w:tcW w:w="7158" w:type="dxa"/>
            <w:gridSpan w:val="3"/>
          </w:tcPr>
          <w:p w14:paraId="58C7D704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BE0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2130" w:type="dxa"/>
            <w:vAlign w:val="center"/>
          </w:tcPr>
          <w:p w14:paraId="7B843219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7158" w:type="dxa"/>
            <w:gridSpan w:val="3"/>
          </w:tcPr>
          <w:p w14:paraId="10340C91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244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2130" w:type="dxa"/>
            <w:vAlign w:val="center"/>
          </w:tcPr>
          <w:p w14:paraId="7F557F43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工作措施</w:t>
            </w:r>
          </w:p>
        </w:tc>
        <w:tc>
          <w:tcPr>
            <w:tcW w:w="7158" w:type="dxa"/>
            <w:gridSpan w:val="3"/>
          </w:tcPr>
          <w:p w14:paraId="64F2B0DF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0F7C10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C1FA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5450A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5450A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NDYyYTAxOGQzZDhmZmMzY2RjNzU4MGYwMTZjMzMifQ=="/>
  </w:docVars>
  <w:rsids>
    <w:rsidRoot w:val="00000000"/>
    <w:rsid w:val="04943844"/>
    <w:rsid w:val="06344057"/>
    <w:rsid w:val="07F06115"/>
    <w:rsid w:val="0C7278E6"/>
    <w:rsid w:val="0FA67D74"/>
    <w:rsid w:val="0FB436F8"/>
    <w:rsid w:val="10FD71D4"/>
    <w:rsid w:val="12E0534B"/>
    <w:rsid w:val="12EC1F42"/>
    <w:rsid w:val="138E4DA7"/>
    <w:rsid w:val="150A66AF"/>
    <w:rsid w:val="152C0D1B"/>
    <w:rsid w:val="173043C7"/>
    <w:rsid w:val="19866520"/>
    <w:rsid w:val="1ABD4992"/>
    <w:rsid w:val="1D4961E3"/>
    <w:rsid w:val="1EC36322"/>
    <w:rsid w:val="1FAA5EAB"/>
    <w:rsid w:val="1FC3227C"/>
    <w:rsid w:val="210661F7"/>
    <w:rsid w:val="210822B2"/>
    <w:rsid w:val="229C67ED"/>
    <w:rsid w:val="24A45B0D"/>
    <w:rsid w:val="24F015B9"/>
    <w:rsid w:val="25DC5E46"/>
    <w:rsid w:val="26810DE6"/>
    <w:rsid w:val="26E33204"/>
    <w:rsid w:val="27082C6B"/>
    <w:rsid w:val="27B73D37"/>
    <w:rsid w:val="282615FA"/>
    <w:rsid w:val="29EF3C6E"/>
    <w:rsid w:val="2A2657CA"/>
    <w:rsid w:val="2A4577CC"/>
    <w:rsid w:val="2AA01D49"/>
    <w:rsid w:val="2B6A40D6"/>
    <w:rsid w:val="2D104627"/>
    <w:rsid w:val="2F1C5505"/>
    <w:rsid w:val="2F832175"/>
    <w:rsid w:val="303625F7"/>
    <w:rsid w:val="3058230B"/>
    <w:rsid w:val="30795651"/>
    <w:rsid w:val="31AE0338"/>
    <w:rsid w:val="34256C0A"/>
    <w:rsid w:val="34692F9B"/>
    <w:rsid w:val="36F311A0"/>
    <w:rsid w:val="38724B27"/>
    <w:rsid w:val="38BD38B5"/>
    <w:rsid w:val="39D215E2"/>
    <w:rsid w:val="3BEA57CF"/>
    <w:rsid w:val="3CF96E86"/>
    <w:rsid w:val="3D9809C9"/>
    <w:rsid w:val="3E0C4997"/>
    <w:rsid w:val="3E8F1850"/>
    <w:rsid w:val="3EA352FB"/>
    <w:rsid w:val="3FA65FEE"/>
    <w:rsid w:val="41FD2F74"/>
    <w:rsid w:val="429D5624"/>
    <w:rsid w:val="43D9356D"/>
    <w:rsid w:val="444E7AB7"/>
    <w:rsid w:val="4537362C"/>
    <w:rsid w:val="45AC7EB4"/>
    <w:rsid w:val="45DF4593"/>
    <w:rsid w:val="465F5FAB"/>
    <w:rsid w:val="46911EDD"/>
    <w:rsid w:val="495C4A24"/>
    <w:rsid w:val="49C425C9"/>
    <w:rsid w:val="516A7EFA"/>
    <w:rsid w:val="516E3547"/>
    <w:rsid w:val="51AE6039"/>
    <w:rsid w:val="51C957B7"/>
    <w:rsid w:val="53E43F94"/>
    <w:rsid w:val="54A3097F"/>
    <w:rsid w:val="55717AA9"/>
    <w:rsid w:val="57460AC2"/>
    <w:rsid w:val="57B36157"/>
    <w:rsid w:val="57E25C69"/>
    <w:rsid w:val="597345F9"/>
    <w:rsid w:val="59D70720"/>
    <w:rsid w:val="5AD36A5B"/>
    <w:rsid w:val="5AF745AD"/>
    <w:rsid w:val="5B773943"/>
    <w:rsid w:val="5C452049"/>
    <w:rsid w:val="60C02E0A"/>
    <w:rsid w:val="6105691E"/>
    <w:rsid w:val="61A15272"/>
    <w:rsid w:val="625E13B5"/>
    <w:rsid w:val="63095A25"/>
    <w:rsid w:val="636B1FDC"/>
    <w:rsid w:val="68686AEA"/>
    <w:rsid w:val="6B2036AC"/>
    <w:rsid w:val="6B6F11DF"/>
    <w:rsid w:val="7104137A"/>
    <w:rsid w:val="71E573FD"/>
    <w:rsid w:val="71E83B4E"/>
    <w:rsid w:val="73404D38"/>
    <w:rsid w:val="7352461E"/>
    <w:rsid w:val="741A4520"/>
    <w:rsid w:val="742A4CD6"/>
    <w:rsid w:val="74DD464D"/>
    <w:rsid w:val="74F17E67"/>
    <w:rsid w:val="79A05F27"/>
    <w:rsid w:val="7AC57DCC"/>
    <w:rsid w:val="7B38234C"/>
    <w:rsid w:val="7C027614"/>
    <w:rsid w:val="7C4A67DB"/>
    <w:rsid w:val="7E2B6198"/>
    <w:rsid w:val="7E356D17"/>
    <w:rsid w:val="7E665422"/>
    <w:rsid w:val="7EA0123F"/>
    <w:rsid w:val="7F9935D5"/>
    <w:rsid w:val="FCFBD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1816</Words>
  <Characters>1888</Characters>
  <Lines>0</Lines>
  <Paragraphs>0</Paragraphs>
  <TotalTime>19</TotalTime>
  <ScaleCrop>false</ScaleCrop>
  <LinksUpToDate>false</LinksUpToDate>
  <CharactersWithSpaces>2136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2023-02-28T10:20:00Z</dcterms:created>
  <dc:creator>admin</dc:creator>
  <cp:lastModifiedBy>胡胡</cp:lastModifiedBy>
  <cp:lastPrinted>2024-10-16T17:23:00Z</cp:lastPrinted>
  <dcterms:modified xsi:type="dcterms:W3CDTF">2024-10-22T06:39:17Z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A3C84B99C67E4DDE9EF673D5F25FDB34_13</vt:lpwstr>
  </property>
</Properties>
</file>